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rPr>
          <w:rFonts w:ascii="Helvetica" w:cs="Helvetica" w:hAnsi="Helvetica" w:eastAsia="Helvetica"/>
          <w:b w:val="1"/>
          <w:bCs w:val="1"/>
          <w:sz w:val="24"/>
          <w:szCs w:val="24"/>
        </w:rPr>
      </w:pPr>
    </w:p>
    <w:p>
      <w:pPr>
        <w:pStyle w:val="Normal.0"/>
        <w:spacing w:line="276" w:lineRule="auto"/>
        <w:rPr>
          <w:rFonts w:ascii="Helvetica" w:cs="Helvetica" w:hAnsi="Helvetica" w:eastAsia="Helvetica"/>
          <w:b w:val="1"/>
          <w:bCs w:val="1"/>
          <w:outline w:val="0"/>
          <w:color w:val="345a8a"/>
          <w:sz w:val="24"/>
          <w:szCs w:val="24"/>
          <w:u w:color="345a8a"/>
          <w14:textFill>
            <w14:solidFill>
              <w14:srgbClr w14:val="345A8A"/>
            </w14:solidFill>
          </w14:textFill>
        </w:rPr>
      </w:pPr>
      <w:r>
        <w:rPr>
          <w:rFonts w:ascii="Helvetica" w:hAnsi="Helvetica"/>
          <w:b w:val="1"/>
          <w:bCs w:val="1"/>
          <w:smallCaps w:val="1"/>
          <w:outline w:val="0"/>
          <w:color w:val="345a8a"/>
          <w:sz w:val="24"/>
          <w:szCs w:val="24"/>
          <w:u w:color="345a8a"/>
          <w:rtl w:val="0"/>
          <w:lang w:val="nl-NL"/>
          <w14:textFill>
            <w14:solidFill>
              <w14:srgbClr w14:val="345A8A"/>
            </w14:solidFill>
          </w14:textFill>
        </w:rPr>
        <w:t>Vacature voor vrijwilliger bij Voedselbank Ooststellingwerf</w:t>
      </w:r>
    </w:p>
    <w:p>
      <w:pPr>
        <w:pStyle w:val="Normal.0"/>
        <w:rPr>
          <w:sz w:val="24"/>
          <w:szCs w:val="24"/>
        </w:rPr>
      </w:pPr>
      <w:r>
        <w:rPr>
          <w:rFonts w:cs="Arial Unicode MS" w:eastAsia="Arial Unicode MS"/>
          <w:sz w:val="24"/>
          <w:szCs w:val="24"/>
          <w:rtl w:val="0"/>
          <w:lang w:val="nl-NL"/>
        </w:rPr>
        <w:t>De Voedselbank in Ooststellingwerf is een particulier initiatief, met als doel het inzamelen van kosteloos ter beschikking gestelde levensmiddelen. Deze levensmiddelen uit te delen aan personen die onvoldoende middelen hebben om in hun levensonderhoud te voorzien.</w:t>
      </w:r>
    </w:p>
    <w:p>
      <w:pPr>
        <w:pStyle w:val="Normal.0"/>
        <w:rPr>
          <w:sz w:val="24"/>
          <w:szCs w:val="24"/>
        </w:rPr>
      </w:pPr>
      <w:r>
        <w:rPr>
          <w:rFonts w:cs="Arial Unicode MS" w:eastAsia="Arial Unicode MS"/>
          <w:sz w:val="24"/>
          <w:szCs w:val="24"/>
          <w:rtl w:val="0"/>
          <w:lang w:val="nl-NL"/>
        </w:rPr>
        <w:t>Daarnaast wil de Voedselbank met hun activiteiten het verspillen van voedsel tegen gaan.</w:t>
      </w:r>
    </w:p>
    <w:p>
      <w:pPr>
        <w:pStyle w:val="Normal (Web)"/>
        <w:spacing w:before="0" w:after="0"/>
        <w:rPr>
          <w:rFonts w:ascii="Calibri" w:cs="Calibri" w:hAnsi="Calibri" w:eastAsia="Calibri"/>
        </w:rPr>
      </w:pPr>
    </w:p>
    <w:p>
      <w:pPr>
        <w:pStyle w:val="Normal (Web)"/>
        <w:spacing w:before="0" w:after="0"/>
        <w:rPr>
          <w:rFonts w:ascii="Calibri" w:cs="Calibri" w:hAnsi="Calibri" w:eastAsia="Calibri"/>
        </w:rPr>
      </w:pPr>
      <w:r>
        <w:rPr>
          <w:rFonts w:ascii="Calibri" w:hAnsi="Calibri"/>
          <w:rtl w:val="0"/>
          <w:lang w:val="nl-NL"/>
        </w:rPr>
        <w:t>We zijn een organisatie die volledig op vrijwilligers draait en waar het op harmonieuze wijze met elkaar samenwerken voorop staat.</w:t>
      </w:r>
    </w:p>
    <w:p>
      <w:pPr>
        <w:pStyle w:val="Normal (Web)"/>
        <w:spacing w:before="0" w:after="0"/>
        <w:rPr>
          <w:rFonts w:ascii="Calibri" w:cs="Calibri" w:hAnsi="Calibri" w:eastAsia="Calibri"/>
        </w:rPr>
      </w:pPr>
    </w:p>
    <w:p>
      <w:pPr>
        <w:pStyle w:val="Normal (Web)"/>
        <w:spacing w:before="0" w:after="0"/>
        <w:rPr>
          <w:rFonts w:ascii="Helvetica" w:cs="Helvetica" w:hAnsi="Helvetica" w:eastAsia="Helvetica"/>
          <w:b w:val="1"/>
          <w:bCs w:val="1"/>
        </w:rPr>
      </w:pPr>
      <w:r>
        <w:rPr>
          <w:rFonts w:ascii="Helvetica" w:hAnsi="Helvetica"/>
          <w:b w:val="1"/>
          <w:bCs w:val="1"/>
          <w:rtl w:val="0"/>
          <w:lang w:val="nl-NL"/>
        </w:rPr>
        <w:t xml:space="preserve">Voedselbank Ooststellingwerf zoekt </w:t>
      </w:r>
      <w:r>
        <w:rPr>
          <w:rFonts w:ascii="Helvetica" w:hAnsi="Helvetica"/>
          <w:b w:val="1"/>
          <w:bCs w:val="1"/>
          <w:rtl w:val="0"/>
          <w:lang w:val="nl-NL"/>
        </w:rPr>
        <w:t>regelmatig vrijwilligers</w:t>
      </w:r>
    </w:p>
    <w:p>
      <w:pPr>
        <w:pStyle w:val="Normal.0"/>
        <w:rPr>
          <w:sz w:val="24"/>
          <w:szCs w:val="24"/>
        </w:rPr>
      </w:pPr>
    </w:p>
    <w:p>
      <w:pPr>
        <w:pStyle w:val="Normal.0"/>
        <w:rPr>
          <w:sz w:val="24"/>
          <w:szCs w:val="24"/>
        </w:rPr>
      </w:pPr>
      <w:r>
        <w:rPr>
          <w:rFonts w:cs="Arial Unicode MS" w:eastAsia="Arial Unicode MS"/>
          <w:sz w:val="24"/>
          <w:szCs w:val="24"/>
          <w:rtl w:val="0"/>
          <w:lang w:val="nl-NL"/>
        </w:rPr>
        <w:t>Altijd zullen er collega</w:t>
      </w:r>
      <w:r>
        <w:rPr>
          <w:rFonts w:cs="Arial Unicode MS" w:eastAsia="Arial Unicode MS" w:hint="default"/>
          <w:sz w:val="24"/>
          <w:szCs w:val="24"/>
          <w:rtl w:val="0"/>
          <w:lang w:val="nl-NL"/>
        </w:rPr>
        <w:t>’</w:t>
      </w:r>
      <w:r>
        <w:rPr>
          <w:rFonts w:cs="Arial Unicode MS" w:eastAsia="Arial Unicode MS"/>
          <w:sz w:val="24"/>
          <w:szCs w:val="24"/>
          <w:rtl w:val="0"/>
          <w:lang w:val="nl-NL"/>
        </w:rPr>
        <w:t xml:space="preserve">s voor je klaar staan waarmee je bepaalde situaties kunt bespreken of overleggen. </w:t>
      </w:r>
    </w:p>
    <w:p>
      <w:pPr>
        <w:pStyle w:val="Normal.0"/>
        <w:rPr>
          <w:sz w:val="24"/>
          <w:szCs w:val="24"/>
        </w:rPr>
      </w:pPr>
      <w:r>
        <w:rPr>
          <w:rFonts w:cs="Arial Unicode MS" w:eastAsia="Arial Unicode MS"/>
          <w:sz w:val="24"/>
          <w:szCs w:val="24"/>
          <w:rtl w:val="0"/>
          <w:lang w:val="nl-NL"/>
        </w:rPr>
        <w:t>Vind je het leuk om met mensen in gesprek te gaan en hou je van het werken in een vrijwilligersorganisatie?</w:t>
      </w:r>
    </w:p>
    <w:p>
      <w:pPr>
        <w:pStyle w:val="Normal.0"/>
        <w:rPr>
          <w:sz w:val="24"/>
          <w:szCs w:val="24"/>
        </w:rPr>
      </w:pPr>
    </w:p>
    <w:p>
      <w:pPr>
        <w:pStyle w:val="Normal (Web)"/>
        <w:spacing w:before="0" w:after="0"/>
        <w:rPr>
          <w:rFonts w:ascii="Helvetica" w:cs="Helvetica" w:hAnsi="Helvetica" w:eastAsia="Helvetica"/>
          <w:b w:val="1"/>
          <w:bCs w:val="1"/>
          <w:outline w:val="0"/>
          <w:color w:val="345a8a"/>
          <w:u w:color="345a8a"/>
          <w14:textFill>
            <w14:solidFill>
              <w14:srgbClr w14:val="345A8A"/>
            </w14:solidFill>
          </w14:textFill>
        </w:rPr>
      </w:pPr>
      <w:r>
        <w:rPr>
          <w:rFonts w:ascii="Helvetica" w:hAnsi="Helvetica"/>
          <w:b w:val="1"/>
          <w:bCs w:val="1"/>
          <w:outline w:val="0"/>
          <w:color w:val="345a8a"/>
          <w:u w:color="345a8a"/>
          <w:rtl w:val="0"/>
          <w:lang w:val="nl-NL"/>
          <w14:textFill>
            <w14:solidFill>
              <w14:srgbClr w14:val="345A8A"/>
            </w14:solidFill>
          </w14:textFill>
        </w:rPr>
        <w:t xml:space="preserve">Dan bieden we je </w:t>
      </w:r>
    </w:p>
    <w:p>
      <w:pPr>
        <w:pStyle w:val="Normal.0"/>
        <w:rPr>
          <w:sz w:val="24"/>
          <w:szCs w:val="24"/>
        </w:rPr>
      </w:pPr>
      <w:r>
        <w:rPr>
          <w:rFonts w:cs="Arial Unicode MS" w:eastAsia="Arial Unicode MS"/>
          <w:sz w:val="24"/>
          <w:szCs w:val="24"/>
          <w:rtl w:val="0"/>
          <w:lang w:val="nl-NL"/>
        </w:rPr>
        <w:t>Een zinvolle afwisselende functie van waarin je blijft leren.</w:t>
      </w:r>
    </w:p>
    <w:p>
      <w:pPr>
        <w:pStyle w:val="Normal.0"/>
        <w:rPr>
          <w:sz w:val="24"/>
          <w:szCs w:val="24"/>
        </w:rPr>
      </w:pPr>
    </w:p>
    <w:p>
      <w:pPr>
        <w:pStyle w:val="Normal.0"/>
        <w:rPr>
          <w:sz w:val="24"/>
          <w:szCs w:val="24"/>
        </w:rPr>
      </w:pPr>
      <w:r>
        <w:rPr>
          <w:rFonts w:cs="Arial Unicode MS" w:eastAsia="Arial Unicode MS"/>
          <w:sz w:val="24"/>
          <w:szCs w:val="24"/>
          <w:rtl w:val="0"/>
          <w:lang w:val="nl-NL"/>
        </w:rPr>
        <w:t>Uiteraard worden je onkosten vergoed.</w:t>
      </w:r>
    </w:p>
    <w:p>
      <w:pPr>
        <w:pStyle w:val="Normal.0"/>
        <w:rPr>
          <w:sz w:val="24"/>
          <w:szCs w:val="24"/>
        </w:rPr>
      </w:pPr>
    </w:p>
    <w:p>
      <w:pPr>
        <w:pStyle w:val="Normal.0"/>
        <w:rPr>
          <w:sz w:val="24"/>
          <w:szCs w:val="24"/>
        </w:rPr>
      </w:pPr>
      <w:r>
        <w:rPr>
          <w:rFonts w:cs="Arial Unicode MS" w:eastAsia="Arial Unicode MS"/>
          <w:sz w:val="24"/>
          <w:szCs w:val="24"/>
          <w:rtl w:val="0"/>
          <w:lang w:val="nl-NL"/>
        </w:rPr>
        <w:t>Lijkt dit je wat?</w:t>
      </w:r>
      <w:r>
        <w:rPr>
          <w:rFonts w:cs="Arial Unicode MS" w:eastAsia="Arial Unicode MS"/>
          <w:sz w:val="24"/>
          <w:szCs w:val="24"/>
          <w:rtl w:val="0"/>
          <w:lang w:val="nl-NL"/>
        </w:rPr>
        <w:t xml:space="preserve"> Neem dan contact op via </w:t>
      </w:r>
      <w:r>
        <w:rPr>
          <w:rStyle w:val="Hyperlink.0"/>
        </w:rPr>
        <w:fldChar w:fldCharType="begin" w:fldLock="0"/>
      </w:r>
      <w:r>
        <w:rPr>
          <w:rStyle w:val="Hyperlink.0"/>
        </w:rPr>
        <w:instrText xml:space="preserve"> HYPERLINK "mailto:info@voedselbankooststellingwerf.nl"</w:instrText>
      </w:r>
      <w:r>
        <w:rPr>
          <w:rStyle w:val="Hyperlink.0"/>
        </w:rPr>
        <w:fldChar w:fldCharType="separate" w:fldLock="0"/>
      </w:r>
      <w:r>
        <w:rPr>
          <w:rStyle w:val="Hyperlink.0"/>
          <w:rFonts w:cs="Arial Unicode MS" w:eastAsia="Arial Unicode MS"/>
          <w:rtl w:val="0"/>
        </w:rPr>
        <w:t>info@voedselbankooststellingwerf.nl</w:t>
      </w:r>
      <w:r>
        <w:rPr/>
        <w:fldChar w:fldCharType="end" w:fldLock="0"/>
      </w:r>
      <w:r>
        <w:rPr>
          <w:rFonts w:cs="Arial Unicode MS" w:eastAsia="Arial Unicode MS"/>
          <w:sz w:val="24"/>
          <w:szCs w:val="24"/>
          <w:rtl w:val="0"/>
          <w:lang w:val="nl-NL"/>
        </w:rPr>
        <w:t xml:space="preserve"> of  06 - 46 33 39 11</w:t>
      </w:r>
    </w:p>
    <w:p>
      <w:pPr>
        <w:pStyle w:val="Normal.0"/>
      </w:pPr>
      <w:r>
        <w:rPr>
          <w:sz w:val="24"/>
          <w:szCs w:val="24"/>
        </w:rPr>
      </w:r>
    </w:p>
    <w:sectPr>
      <w:headerReference w:type="default" r:id="rId4"/>
      <w:footerReference w:type="default" r:id="rId5"/>
      <w:pgSz w:w="11900" w:h="1684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Kop- en voettekst"/>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sz w:val="20"/>
        <w:szCs w:val="20"/>
      </w:rPr>
    </w:pPr>
    <w:r>
      <w:drawing>
        <wp:anchor distT="152400" distB="152400" distL="152400" distR="152400" simplePos="0" relativeHeight="251658240" behindDoc="1" locked="0" layoutInCell="1" allowOverlap="1">
          <wp:simplePos x="0" y="0"/>
          <wp:positionH relativeFrom="page">
            <wp:posOffset>717550</wp:posOffset>
          </wp:positionH>
          <wp:positionV relativeFrom="page">
            <wp:posOffset>454660</wp:posOffset>
          </wp:positionV>
          <wp:extent cx="3505200" cy="647700"/>
          <wp:effectExtent l="0" t="0" r="0" b="0"/>
          <wp:wrapNone/>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1">
                    <a:extLst/>
                  </a:blip>
                  <a:stretch>
                    <a:fillRect/>
                  </a:stretch>
                </pic:blipFill>
                <pic:spPr>
                  <a:xfrm>
                    <a:off x="0" y="0"/>
                    <a:ext cx="3505200" cy="647700"/>
                  </a:xfrm>
                  <a:prstGeom prst="rect">
                    <a:avLst/>
                  </a:prstGeom>
                  <a:ln w="12700" cap="flat">
                    <a:noFill/>
                    <a:miter lim="400000"/>
                  </a:ln>
                  <a:effectLst/>
                </pic:spPr>
              </pic:pic>
            </a:graphicData>
          </a:graphic>
        </wp:anchor>
      </w:drawing>
    </w:r>
  </w:p>
  <w:p>
    <w:pPr>
      <w:pStyle w:val="header"/>
      <w:rPr>
        <w:sz w:val="20"/>
        <w:szCs w:val="20"/>
      </w:rPr>
    </w:pPr>
  </w:p>
  <w:p>
    <w:pPr>
      <w:pStyle w:val="header"/>
      <w:rPr>
        <w:sz w:val="20"/>
        <w:szCs w:val="20"/>
      </w:rPr>
    </w:pPr>
  </w:p>
  <w:p>
    <w:pPr>
      <w:pStyle w:val="header"/>
      <w:tabs>
        <w:tab w:val="clear" w:pos="4536"/>
      </w:tabs>
      <w:jc w:val="center"/>
    </w:pPr>
    <w:r>
      <w:rPr>
        <w:rFonts w:ascii="Helvetica" w:hAnsi="Helvetica"/>
        <w:b w:val="1"/>
        <w:bCs w:val="1"/>
        <w:outline w:val="0"/>
        <w:color w:val="e36c0a"/>
        <w:sz w:val="32"/>
        <w:szCs w:val="32"/>
        <w:u w:color="e36c0a"/>
        <w14:textFill>
          <w14:solidFill>
            <w14:srgbClr w14:val="E36C0A"/>
          </w14:solidFill>
        </w14:textFill>
      </w:rPr>
      <w:tab/>
    </w:r>
    <w:r>
      <w:rPr>
        <w:rFonts w:ascii="Helvetica" w:hAnsi="Helvetica"/>
        <w:b w:val="1"/>
        <w:bCs w:val="1"/>
        <w:outline w:val="0"/>
        <w:color w:val="e36c0a"/>
        <w:sz w:val="28"/>
        <w:szCs w:val="28"/>
        <w:u w:color="e36c0a"/>
        <w:rtl w:val="0"/>
        <w:lang w:val="nl-NL"/>
        <w14:textFill>
          <w14:solidFill>
            <w14:srgbClr w14:val="E36C0A"/>
          </w14:solidFill>
        </w14:textFill>
      </w:rPr>
      <w:t>STICHTING VOEDSELBANK OOSTSTELLINGWERF</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36"/>
        <w:tab w:val="right" w:pos="9072"/>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nl-NL"/>
      <w14:textOutline>
        <w14:noFill/>
      </w14:textOutline>
      <w14:textFill>
        <w14:solidFill>
          <w14:srgbClr w14:val="000000"/>
        </w14:solidFill>
      </w14:textFill>
    </w:rPr>
  </w:style>
  <w:style w:type="paragraph" w:styleId="Kop- en voettekst">
    <w:name w:val="Kop- en voettekst"/>
    <w:next w:val="Kop- en voettekst"/>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nl-NL"/>
      <w14:textOutline>
        <w14:noFill/>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nl-NL"/>
      <w14:textFill>
        <w14:solidFill>
          <w14:srgbClr w14:val="000000"/>
        </w14:solidFill>
      </w14:textFill>
    </w:rPr>
  </w:style>
  <w:style w:type="character" w:styleId="Koppeling">
    <w:name w:val="Koppeling"/>
    <w:rPr>
      <w:outline w:val="0"/>
      <w:color w:val="0000ff"/>
      <w:u w:val="single" w:color="0000ff"/>
      <w14:textFill>
        <w14:solidFill>
          <w14:srgbClr w14:val="0000FF"/>
        </w14:solidFill>
      </w14:textFill>
    </w:rPr>
  </w:style>
  <w:style w:type="character" w:styleId="Hyperlink.0">
    <w:name w:val="Hyperlink.0"/>
    <w:basedOn w:val="Koppeling"/>
    <w:next w:val="Hyperlink.0"/>
    <w:rPr>
      <w:rFonts w:ascii="Calibri" w:cs="Calibri" w:hAnsi="Calibri" w:eastAsia="Calibri"/>
      <w:sz w:val="24"/>
      <w:szCs w:val="24"/>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